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EC94F" w14:textId="77777777" w:rsidR="00412246" w:rsidRPr="00412246" w:rsidRDefault="00412246" w:rsidP="00412246">
      <w:pPr>
        <w:spacing w:beforeLines="50" w:before="156" w:afterLines="50" w:after="156" w:line="500" w:lineRule="exact"/>
        <w:jc w:val="center"/>
        <w:rPr>
          <w:rFonts w:ascii="宋体" w:hAnsi="宋体" w:cs="宋体" w:hint="eastAsia"/>
          <w:b/>
          <w:kern w:val="0"/>
          <w:sz w:val="28"/>
          <w:szCs w:val="28"/>
          <w:lang w:bidi="ar"/>
        </w:rPr>
      </w:pPr>
      <w:r w:rsidRPr="00412246">
        <w:rPr>
          <w:rFonts w:ascii="宋体" w:hAnsi="宋体" w:cs="宋体" w:hint="eastAsia"/>
          <w:b/>
          <w:kern w:val="0"/>
          <w:sz w:val="28"/>
          <w:szCs w:val="28"/>
          <w:lang w:bidi="ar"/>
        </w:rPr>
        <w:t>技术要求</w:t>
      </w:r>
    </w:p>
    <w:p w14:paraId="400DB35E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本技术要求适用于厂区内指定区域的金属构件防锈防腐涂装、彩钢板面层维护涂装及车间地面、室外道路标识线涂刷的年度维修工程。</w:t>
      </w:r>
    </w:p>
    <w:p w14:paraId="68A6E48E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施工应符合但不限于以下国家、行业现行标准、规范：</w:t>
      </w:r>
    </w:p>
    <w:p w14:paraId="659AF965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《钢结构防腐蚀涂装技术规程》CECS 343:2013</w:t>
      </w:r>
    </w:p>
    <w:p w14:paraId="055E816B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《涂装作业安全规程》系列标准 (GB 6514-2023等)</w:t>
      </w:r>
    </w:p>
    <w:p w14:paraId="1597A4AA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《钢结构工程施工质量验收规范》(GB 50205-2020)</w:t>
      </w:r>
    </w:p>
    <w:p w14:paraId="7594C979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《道路交通标志和标线》相关标准 (GB 5768)</w:t>
      </w:r>
    </w:p>
    <w:p w14:paraId="68021E3E" w14:textId="77777777" w:rsidR="00412246" w:rsidRPr="00412246" w:rsidRDefault="00412246" w:rsidP="00412246">
      <w:pPr>
        <w:numPr>
          <w:ilvl w:val="0"/>
          <w:numId w:val="1"/>
        </w:numPr>
        <w:spacing w:line="500" w:lineRule="exact"/>
        <w:ind w:firstLineChars="200" w:firstLine="482"/>
        <w:rPr>
          <w:rFonts w:ascii="宋体" w:hAnsi="宋体" w:cs="宋体" w:hint="eastAsia"/>
          <w:b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/>
          <w:kern w:val="0"/>
          <w:sz w:val="24"/>
          <w:szCs w:val="24"/>
          <w:lang w:bidi="ar"/>
        </w:rPr>
        <w:t>施工范围及内容</w:t>
      </w:r>
    </w:p>
    <w:p w14:paraId="344F10F5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金属表面除锈刷漆：指定的金属栏杆、扶手、爬梯、平台、更衣柜、室外管道、钢结构桁架、支架、生产设备等。</w:t>
      </w:r>
    </w:p>
    <w:p w14:paraId="584A5813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彩钢板面层维护刷漆：指定的室内吊顶板、吊顶层内檩条、建筑彩钢屋顶、墙面彩钢板等锈蚀、漆膜脱落区域。</w:t>
      </w:r>
    </w:p>
    <w:p w14:paraId="3721BF46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地面及道路标示线刷漆：指定的车间内部地面区域、室外道路、停车场区域的标线、车位线、指引箭头等（包含道边石、混凝土墩、立柱等位置的警示线）。</w:t>
      </w:r>
    </w:p>
    <w:p w14:paraId="24B3A943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抹灰面层刷漆：指定的建筑外墙底部红色墙裙区域。</w:t>
      </w:r>
    </w:p>
    <w:p w14:paraId="1B713819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施工内容：指定施工范围内的金属基层表面清理、除油除锈（锈蚀部位）、旧漆层处理（粉化、起皮部位）、打磨、清洁、涂刷底漆、中间漆、面漆。需要标示线的地面或道路的除油清洁、干燥、放样、涂刷或喷涂专用道路标线漆。车间内标识需使用环保、耐磨、防滑的专用工业地坪漆。颜色需与现有涂层保持一致或按招标人指定。</w:t>
      </w:r>
    </w:p>
    <w:p w14:paraId="6181D8DE" w14:textId="77777777" w:rsidR="00412246" w:rsidRPr="00412246" w:rsidRDefault="00412246" w:rsidP="00412246">
      <w:pPr>
        <w:numPr>
          <w:ilvl w:val="0"/>
          <w:numId w:val="1"/>
        </w:numPr>
        <w:spacing w:line="500" w:lineRule="exact"/>
        <w:ind w:firstLineChars="200" w:firstLine="482"/>
        <w:rPr>
          <w:rFonts w:ascii="宋体" w:hAnsi="宋体" w:cs="宋体" w:hint="eastAsia"/>
          <w:b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/>
          <w:kern w:val="0"/>
          <w:sz w:val="24"/>
          <w:szCs w:val="24"/>
          <w:lang w:bidi="ar"/>
        </w:rPr>
        <w:t>材料、做法要求</w:t>
      </w:r>
    </w:p>
    <w:p w14:paraId="4D69A8EB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通用要求：所有涂料产品必须为品牌原装合格产品，提供产品合格证、质量检测报告。</w:t>
      </w:r>
    </w:p>
    <w:p w14:paraId="69822B44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做法1：醇酸防锈底漆1遍（60μm）+醇酸磁漆2遍（100μm），总涂层厚度不低于160μm。</w:t>
      </w:r>
    </w:p>
    <w:p w14:paraId="41C2BF1F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做法2：环氧富锌底漆（或红丹底漆）2遍（60μm）+银粉面漆2遍（100μm），总涂层厚度不低于160μm。</w:t>
      </w:r>
    </w:p>
    <w:p w14:paraId="672AE5EC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做法3：环氧富锌底漆2遍（60μm）+环氧云铁中间漆1遍（70μm）+丙烯酸聚氨酯磁漆2遍（70μm），总涂层厚度不低于200μm。</w:t>
      </w:r>
    </w:p>
    <w:p w14:paraId="73C36A85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金属表面的除锈刷漆，除锈等级均不小于St2.0级，刷漆做法根据现场实际情况选择不同做法进行施工。</w:t>
      </w:r>
    </w:p>
    <w:p w14:paraId="2ADA5DB7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lastRenderedPageBreak/>
        <w:t>车间室内地面标示线，选择品牌原装专用标线漆，干膜厚度不小于0.2mm。</w:t>
      </w:r>
    </w:p>
    <w:p w14:paraId="1649F074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室外道路标示线（包含道边石、混凝土墩、立柱等位置的警示线），选择品牌原装马路专用标线漆（道边石、混凝土墩、立柱等位置的警示线选择醇酸磁漆），干膜厚度不小于0.3mm。</w:t>
      </w:r>
    </w:p>
    <w:p w14:paraId="2D9A43BF" w14:textId="77777777" w:rsidR="00412246" w:rsidRPr="00412246" w:rsidRDefault="00412246" w:rsidP="00412246">
      <w:pPr>
        <w:numPr>
          <w:ilvl w:val="0"/>
          <w:numId w:val="1"/>
        </w:numPr>
        <w:spacing w:line="500" w:lineRule="exact"/>
        <w:ind w:firstLineChars="200" w:firstLine="482"/>
        <w:rPr>
          <w:rFonts w:ascii="宋体" w:hAnsi="宋体" w:cs="宋体" w:hint="eastAsia"/>
          <w:b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/>
          <w:kern w:val="0"/>
          <w:sz w:val="24"/>
          <w:szCs w:val="24"/>
          <w:lang w:bidi="ar"/>
        </w:rPr>
        <w:t>施工工艺要求</w:t>
      </w:r>
    </w:p>
    <w:p w14:paraId="1225B34E" w14:textId="77777777" w:rsidR="00412246" w:rsidRPr="00412246" w:rsidRDefault="00412246" w:rsidP="00412246">
      <w:pPr>
        <w:widowControl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金属表面：彻底清除表面的油污、灰尘、浮锈、松动的旧漆皮。锈蚀区域必须采用机械工具（如动力钢丝刷、砂轮机）打磨至露出金属本色，除锈等级不低于Sa1级。</w:t>
      </w:r>
    </w:p>
    <w:p w14:paraId="4B5C84A9" w14:textId="77777777" w:rsidR="00412246" w:rsidRPr="00412246" w:rsidRDefault="00412246" w:rsidP="00412246">
      <w:pPr>
        <w:widowControl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彩钢板表面：锈点必须彻底打磨清除，周边区域打磨出良好附着力表面，用专用清洁剂去除油污和灰尘。</w:t>
      </w:r>
    </w:p>
    <w:p w14:paraId="375A329E" w14:textId="77777777" w:rsidR="00412246" w:rsidRPr="00412246" w:rsidRDefault="00412246" w:rsidP="00412246">
      <w:pPr>
        <w:widowControl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标示线：施工前必须清扫、吸尘，确保地面无油、无水、无尘。松动的旧线需彻底清除，牢固的旧线彻底覆盖。严格按照放样尺寸施工，线条平直、边缘整齐、宽度一致。箭头、字符等图形规范清晰。</w:t>
      </w:r>
    </w:p>
    <w:p w14:paraId="1A54AE78" w14:textId="77777777" w:rsidR="00412246" w:rsidRPr="00412246" w:rsidRDefault="00412246" w:rsidP="00412246">
      <w:pPr>
        <w:widowControl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涂刷方法可采用刷涂、辊涂或喷涂。喷涂需做好周围设备的防护。涂层应均匀、无漏涂、无流挂、无起泡、无皱纹。</w:t>
      </w:r>
    </w:p>
    <w:p w14:paraId="3DB5E79E" w14:textId="77777777" w:rsidR="00412246" w:rsidRPr="00412246" w:rsidRDefault="00412246" w:rsidP="00412246">
      <w:pPr>
        <w:numPr>
          <w:ilvl w:val="0"/>
          <w:numId w:val="1"/>
        </w:numPr>
        <w:spacing w:line="500" w:lineRule="exact"/>
        <w:ind w:firstLineChars="200" w:firstLine="482"/>
        <w:rPr>
          <w:rFonts w:ascii="宋体" w:hAnsi="宋体" w:cs="宋体" w:hint="eastAsia"/>
          <w:b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/>
          <w:kern w:val="0"/>
          <w:sz w:val="24"/>
          <w:szCs w:val="24"/>
          <w:lang w:bidi="ar"/>
        </w:rPr>
        <w:t>验收标准</w:t>
      </w:r>
    </w:p>
    <w:p w14:paraId="068370D1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外观：涂层颜色均匀一致、无漏涂、无透底、无流挂，施工期间基层温度在10到30度时无起泡、皱纹、针孔等缺陷。标识线清晰、规整。</w:t>
      </w:r>
    </w:p>
    <w:p w14:paraId="7B8BC249" w14:textId="777777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厚度：使用磁性测厚仪检测，干膜厚度达到规定要求。</w:t>
      </w:r>
    </w:p>
    <w:p w14:paraId="51195AFC" w14:textId="2A31D477" w:rsidR="00412246" w:rsidRPr="00412246" w:rsidRDefault="00412246" w:rsidP="00412246">
      <w:pPr>
        <w:spacing w:line="500" w:lineRule="exact"/>
        <w:ind w:firstLineChars="200" w:firstLine="480"/>
        <w:rPr>
          <w:rFonts w:ascii="宋体" w:hAnsi="宋体" w:cs="宋体" w:hint="eastAsia"/>
          <w:bCs/>
          <w:kern w:val="0"/>
          <w:sz w:val="24"/>
          <w:szCs w:val="24"/>
          <w:lang w:bidi="ar"/>
        </w:rPr>
      </w:pPr>
      <w:r w:rsidRPr="00412246">
        <w:rPr>
          <w:rFonts w:ascii="宋体" w:hAnsi="宋体" w:cs="宋体" w:hint="eastAsia"/>
          <w:bCs/>
          <w:kern w:val="0"/>
          <w:sz w:val="24"/>
          <w:szCs w:val="24"/>
          <w:lang w:bidi="ar"/>
        </w:rPr>
        <w:t>资料：提交完整的施工记录、材料证明、隐蔽工序验收单、最终验收报告。</w:t>
      </w:r>
    </w:p>
    <w:sectPr w:rsidR="00412246" w:rsidRPr="00412246" w:rsidSect="00F7499F">
      <w:headerReference w:type="default" r:id="rId8"/>
      <w:pgSz w:w="11906" w:h="16838"/>
      <w:pgMar w:top="720" w:right="720" w:bottom="720" w:left="720" w:header="567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4C072" w14:textId="77777777" w:rsidR="00F25872" w:rsidRDefault="00F25872" w:rsidP="00F7499F">
      <w:r>
        <w:separator/>
      </w:r>
    </w:p>
  </w:endnote>
  <w:endnote w:type="continuationSeparator" w:id="0">
    <w:p w14:paraId="0609265F" w14:textId="77777777" w:rsidR="00F25872" w:rsidRDefault="00F25872" w:rsidP="00F74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1098A7" w14:textId="77777777" w:rsidR="00F25872" w:rsidRDefault="00F25872" w:rsidP="00F7499F">
      <w:r>
        <w:separator/>
      </w:r>
    </w:p>
  </w:footnote>
  <w:footnote w:type="continuationSeparator" w:id="0">
    <w:p w14:paraId="642E72BC" w14:textId="77777777" w:rsidR="00F25872" w:rsidRDefault="00F25872" w:rsidP="00F74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5BD9A" w14:textId="61D48359" w:rsidR="00F7499F" w:rsidRDefault="00000000">
    <w:pPr>
      <w:pStyle w:val="a7"/>
      <w:jc w:val="right"/>
      <w:rPr>
        <w:b/>
        <w:sz w:val="24"/>
        <w:szCs w:val="24"/>
      </w:rPr>
    </w:pPr>
    <w:r>
      <w:rPr>
        <w:b/>
        <w:sz w:val="24"/>
        <w:szCs w:val="24"/>
      </w:rPr>
      <w:object w:dxaOrig="1440" w:dyaOrig="1440" w14:anchorId="11E53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style="position:absolute;left:0;text-align:left;margin-left:-15.35pt;margin-top:-10.55pt;width:126pt;height:23.4pt;z-index:251658240">
          <v:imagedata r:id="rId1" o:title=""/>
        </v:shape>
        <o:OLEObject Type="Embed" ProgID="Word.Picture.8" ShapeID="Picture 1" DrawAspect="Content" ObjectID="_1846940531" r:id="rId2"/>
      </w:object>
    </w:r>
    <w:r w:rsidR="00813C49">
      <w:rPr>
        <w:rFonts w:hint="eastAsia"/>
        <w:b/>
        <w:sz w:val="24"/>
        <w:szCs w:val="24"/>
      </w:rPr>
      <w:t xml:space="preserve">  </w:t>
    </w:r>
    <w:r w:rsidR="003E361F">
      <w:rPr>
        <w:rFonts w:hint="eastAsia"/>
        <w:b/>
        <w:sz w:val="24"/>
        <w:szCs w:val="24"/>
      </w:rPr>
      <w:t>望奎</w:t>
    </w:r>
    <w:r w:rsidR="00EA1AC7">
      <w:rPr>
        <w:rFonts w:hint="eastAsia"/>
        <w:b/>
        <w:sz w:val="24"/>
        <w:szCs w:val="24"/>
      </w:rPr>
      <w:t>双汇</w:t>
    </w:r>
    <w:r w:rsidR="003E361F">
      <w:rPr>
        <w:rFonts w:hint="eastAsia"/>
        <w:b/>
        <w:sz w:val="24"/>
        <w:szCs w:val="24"/>
      </w:rPr>
      <w:t>北大荒</w:t>
    </w:r>
    <w:r w:rsidR="00EA1AC7">
      <w:rPr>
        <w:rFonts w:hint="eastAsia"/>
        <w:b/>
        <w:sz w:val="24"/>
        <w:szCs w:val="24"/>
      </w:rPr>
      <w:t>食品有限公司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73FCB"/>
    <w:multiLevelType w:val="singleLevel"/>
    <w:tmpl w:val="17B73FCB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 w16cid:durableId="11036495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95"/>
    <w:rsid w:val="00003E08"/>
    <w:rsid w:val="00032B31"/>
    <w:rsid w:val="00061995"/>
    <w:rsid w:val="000709FE"/>
    <w:rsid w:val="00072B4F"/>
    <w:rsid w:val="00077785"/>
    <w:rsid w:val="00093A4C"/>
    <w:rsid w:val="000C2BC4"/>
    <w:rsid w:val="000F18C4"/>
    <w:rsid w:val="00111A34"/>
    <w:rsid w:val="0014624C"/>
    <w:rsid w:val="00153646"/>
    <w:rsid w:val="00172535"/>
    <w:rsid w:val="00176BCB"/>
    <w:rsid w:val="0018742E"/>
    <w:rsid w:val="00193B69"/>
    <w:rsid w:val="001A40D6"/>
    <w:rsid w:val="001A4D34"/>
    <w:rsid w:val="001B2611"/>
    <w:rsid w:val="001C201C"/>
    <w:rsid w:val="001D29AD"/>
    <w:rsid w:val="001E3933"/>
    <w:rsid w:val="001E6341"/>
    <w:rsid w:val="001E63EB"/>
    <w:rsid w:val="002172F2"/>
    <w:rsid w:val="002321B1"/>
    <w:rsid w:val="0024027B"/>
    <w:rsid w:val="00240721"/>
    <w:rsid w:val="00245352"/>
    <w:rsid w:val="00247DD8"/>
    <w:rsid w:val="00256EB5"/>
    <w:rsid w:val="00261CA0"/>
    <w:rsid w:val="002856CB"/>
    <w:rsid w:val="002D17FD"/>
    <w:rsid w:val="002D4580"/>
    <w:rsid w:val="002E0BA1"/>
    <w:rsid w:val="002E1477"/>
    <w:rsid w:val="002F251F"/>
    <w:rsid w:val="003010F9"/>
    <w:rsid w:val="003262B1"/>
    <w:rsid w:val="003536B2"/>
    <w:rsid w:val="00372D7B"/>
    <w:rsid w:val="003B29ED"/>
    <w:rsid w:val="003E0A64"/>
    <w:rsid w:val="003E361F"/>
    <w:rsid w:val="00412246"/>
    <w:rsid w:val="00427833"/>
    <w:rsid w:val="00471508"/>
    <w:rsid w:val="00475220"/>
    <w:rsid w:val="004A256F"/>
    <w:rsid w:val="004D1349"/>
    <w:rsid w:val="004E711B"/>
    <w:rsid w:val="004F4316"/>
    <w:rsid w:val="00505EEF"/>
    <w:rsid w:val="00515992"/>
    <w:rsid w:val="0055582F"/>
    <w:rsid w:val="005A2E62"/>
    <w:rsid w:val="005A4EA5"/>
    <w:rsid w:val="005B6107"/>
    <w:rsid w:val="005D760F"/>
    <w:rsid w:val="00667CF9"/>
    <w:rsid w:val="006704C5"/>
    <w:rsid w:val="00681341"/>
    <w:rsid w:val="006876A1"/>
    <w:rsid w:val="0069394C"/>
    <w:rsid w:val="006956D4"/>
    <w:rsid w:val="006D38D9"/>
    <w:rsid w:val="006E6D2F"/>
    <w:rsid w:val="0073622A"/>
    <w:rsid w:val="00747AC4"/>
    <w:rsid w:val="007561BA"/>
    <w:rsid w:val="007725E2"/>
    <w:rsid w:val="007A7CD6"/>
    <w:rsid w:val="007B4449"/>
    <w:rsid w:val="007E3318"/>
    <w:rsid w:val="00813C49"/>
    <w:rsid w:val="0082396F"/>
    <w:rsid w:val="008657DC"/>
    <w:rsid w:val="00873868"/>
    <w:rsid w:val="0089244D"/>
    <w:rsid w:val="008A2B4A"/>
    <w:rsid w:val="008C1981"/>
    <w:rsid w:val="008D4465"/>
    <w:rsid w:val="008E2D85"/>
    <w:rsid w:val="0094257B"/>
    <w:rsid w:val="0094437B"/>
    <w:rsid w:val="0099497E"/>
    <w:rsid w:val="009E7C59"/>
    <w:rsid w:val="009F1ED5"/>
    <w:rsid w:val="009F76AB"/>
    <w:rsid w:val="00A20223"/>
    <w:rsid w:val="00A413B5"/>
    <w:rsid w:val="00A55F33"/>
    <w:rsid w:val="00A71AED"/>
    <w:rsid w:val="00A820D4"/>
    <w:rsid w:val="00AC0517"/>
    <w:rsid w:val="00AD0332"/>
    <w:rsid w:val="00AD2DD2"/>
    <w:rsid w:val="00B13581"/>
    <w:rsid w:val="00B21BF1"/>
    <w:rsid w:val="00B3066B"/>
    <w:rsid w:val="00B425D1"/>
    <w:rsid w:val="00B449F0"/>
    <w:rsid w:val="00B81094"/>
    <w:rsid w:val="00B924A1"/>
    <w:rsid w:val="00BB5B99"/>
    <w:rsid w:val="00BF4C4E"/>
    <w:rsid w:val="00C2356E"/>
    <w:rsid w:val="00C7235A"/>
    <w:rsid w:val="00CC0851"/>
    <w:rsid w:val="00CE0959"/>
    <w:rsid w:val="00D03FCC"/>
    <w:rsid w:val="00D33941"/>
    <w:rsid w:val="00D734DF"/>
    <w:rsid w:val="00D779B3"/>
    <w:rsid w:val="00D904EA"/>
    <w:rsid w:val="00D923A6"/>
    <w:rsid w:val="00E27321"/>
    <w:rsid w:val="00E74B1E"/>
    <w:rsid w:val="00EA1AC7"/>
    <w:rsid w:val="00EB6583"/>
    <w:rsid w:val="00EC45DA"/>
    <w:rsid w:val="00EC4BE8"/>
    <w:rsid w:val="00F06609"/>
    <w:rsid w:val="00F21D1F"/>
    <w:rsid w:val="00F25872"/>
    <w:rsid w:val="00F41AE5"/>
    <w:rsid w:val="00F46FC7"/>
    <w:rsid w:val="00F628A6"/>
    <w:rsid w:val="00F72957"/>
    <w:rsid w:val="00F7499F"/>
    <w:rsid w:val="00F97EDB"/>
    <w:rsid w:val="00FF25A9"/>
    <w:rsid w:val="19737FA1"/>
    <w:rsid w:val="40320C7E"/>
    <w:rsid w:val="46935475"/>
    <w:rsid w:val="46D806C9"/>
    <w:rsid w:val="5ADE396F"/>
    <w:rsid w:val="65FE473B"/>
    <w:rsid w:val="7442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."/>
  <w:listSeparator w:val=","/>
  <w14:docId w14:val="52A1271C"/>
  <w15:docId w15:val="{C76A3BA9-4F68-4EE8-865A-DC342B17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499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F749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9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749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sid w:val="00F7499F"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rsid w:val="00F7499F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499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7499F"/>
    <w:rPr>
      <w:sz w:val="18"/>
      <w:szCs w:val="18"/>
    </w:rPr>
  </w:style>
  <w:style w:type="paragraph" w:styleId="aa">
    <w:name w:val="Date"/>
    <w:basedOn w:val="a"/>
    <w:next w:val="a"/>
    <w:link w:val="ab"/>
    <w:semiHidden/>
    <w:unhideWhenUsed/>
    <w:rsid w:val="00412246"/>
    <w:pPr>
      <w:ind w:leftChars="2500" w:left="100"/>
    </w:pPr>
  </w:style>
  <w:style w:type="character" w:customStyle="1" w:styleId="ab">
    <w:name w:val="日期 字符"/>
    <w:basedOn w:val="a0"/>
    <w:link w:val="aa"/>
    <w:semiHidden/>
    <w:rsid w:val="00412246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1140</Characters>
  <Application>Microsoft Office Word</Application>
  <DocSecurity>0</DocSecurity>
  <Lines>9</Lines>
  <Paragraphs>2</Paragraphs>
  <ScaleCrop>false</ScaleCrop>
  <Company>China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 （议） 标  公  告</dc:title>
  <dc:creator>administrator</dc:creator>
  <cp:lastModifiedBy>原子章</cp:lastModifiedBy>
  <cp:revision>2</cp:revision>
  <cp:lastPrinted>2025-06-11T02:42:00Z</cp:lastPrinted>
  <dcterms:created xsi:type="dcterms:W3CDTF">2026-07-30T10:16:00Z</dcterms:created>
  <dcterms:modified xsi:type="dcterms:W3CDTF">2026-07-30T10:16:00Z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2052-9.1.0.4872</vt:lpwstr>
  </property>
</Properties>
</file>