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4EB5" w:rsidRDefault="00000000">
      <w:pPr>
        <w:widowControl/>
        <w:spacing w:line="500" w:lineRule="exact"/>
        <w:jc w:val="left"/>
        <w:rPr>
          <w:rFonts w:ascii="Times New Roman" w:eastAsia="宋体" w:hAnsi="Times New Roman" w:cs="宋体"/>
          <w:b/>
          <w:bCs/>
          <w:szCs w:val="28"/>
        </w:rPr>
      </w:pPr>
      <w:r>
        <w:rPr>
          <w:rFonts w:ascii="Times New Roman" w:eastAsia="宋体" w:hAnsi="Times New Roman" w:cs="宋体" w:hint="eastAsia"/>
          <w:b/>
          <w:bCs/>
          <w:szCs w:val="28"/>
        </w:rPr>
        <w:t>附件一：检测项目</w:t>
      </w:r>
    </w:p>
    <w:p w:rsidR="008B4EB5" w:rsidRDefault="00000000">
      <w:pPr>
        <w:spacing w:line="500" w:lineRule="exac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1</w:t>
      </w:r>
      <w:r>
        <w:rPr>
          <w:rFonts w:ascii="Times New Roman" w:eastAsia="宋体" w:hAnsi="Times New Roman" w:hint="eastAsia"/>
          <w:b/>
          <w:bCs/>
        </w:rPr>
        <w:t>、品质鉴定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4135"/>
        <w:gridCol w:w="1657"/>
      </w:tblGrid>
      <w:tr w:rsidR="008B4EB5">
        <w:trPr>
          <w:trHeight w:val="489"/>
          <w:jc w:val="center"/>
        </w:trPr>
        <w:tc>
          <w:tcPr>
            <w:tcW w:w="1800" w:type="pct"/>
            <w:shd w:val="clear" w:color="auto" w:fill="auto"/>
            <w:vAlign w:val="center"/>
          </w:tcPr>
          <w:p w:rsidR="008B4EB5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2"/>
              </w:rPr>
              <w:t>品质鉴定项目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>      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8B4EB5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2"/>
              </w:rPr>
              <w:t>    检测方法    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B4EB5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2"/>
              </w:rPr>
              <w:t>价格</w:t>
            </w:r>
          </w:p>
        </w:tc>
      </w:tr>
      <w:tr w:rsidR="008B4EB5">
        <w:trPr>
          <w:trHeight w:val="1456"/>
          <w:jc w:val="center"/>
        </w:trPr>
        <w:tc>
          <w:tcPr>
            <w:tcW w:w="1800" w:type="pct"/>
            <w:shd w:val="clear" w:color="auto" w:fill="auto"/>
            <w:vAlign w:val="center"/>
          </w:tcPr>
          <w:p w:rsidR="008B4EB5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含量、性状、水分、溶化性、粒度、鉴别、组分、干燥失重、有关物质、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pH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、颜色等。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2"/>
              </w:rPr>
              <w:t>具体指标以兽药执行标准为准。</w:t>
            </w:r>
          </w:p>
        </w:tc>
        <w:tc>
          <w:tcPr>
            <w:tcW w:w="2284" w:type="pct"/>
            <w:shd w:val="clear" w:color="auto" w:fill="auto"/>
            <w:vAlign w:val="center"/>
          </w:tcPr>
          <w:p w:rsidR="008B4EB5" w:rsidRDefault="00000000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《兽药质量标准》（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2017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年版）、《中华人民共和国兽药典（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2020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</w:rPr>
              <w:t>年版）》或中华人民共和国农业农村部公告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8B4EB5" w:rsidRDefault="008B4EB5">
            <w:pPr>
              <w:widowControl/>
              <w:spacing w:line="500" w:lineRule="exact"/>
              <w:jc w:val="center"/>
              <w:rPr>
                <w:rFonts w:ascii="Times New Roman" w:eastAsia="宋体" w:hAnsi="Times New Roman" w:cs="宋体"/>
                <w:kern w:val="0"/>
                <w:sz w:val="22"/>
              </w:rPr>
            </w:pPr>
          </w:p>
        </w:tc>
      </w:tr>
    </w:tbl>
    <w:p w:rsidR="008B4EB5" w:rsidRDefault="00000000">
      <w:pPr>
        <w:spacing w:line="500" w:lineRule="exac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2</w:t>
      </w:r>
      <w:r>
        <w:rPr>
          <w:rFonts w:ascii="Times New Roman" w:eastAsia="宋体" w:hAnsi="Times New Roman" w:hint="eastAsia"/>
          <w:b/>
          <w:bCs/>
        </w:rPr>
        <w:t>、非组方成分</w:t>
      </w:r>
      <w:r>
        <w:rPr>
          <w:rFonts w:ascii="Times New Roman" w:eastAsia="宋体" w:hAnsi="Times New Roman" w:hint="eastAsia"/>
          <w:b/>
          <w:bCs/>
        </w:rPr>
        <w:t>15</w:t>
      </w:r>
      <w:r>
        <w:rPr>
          <w:rFonts w:ascii="Times New Roman" w:eastAsia="宋体" w:hAnsi="Times New Roman" w:hint="eastAsia"/>
          <w:b/>
          <w:bCs/>
        </w:rPr>
        <w:t>项（禽业组）</w:t>
      </w:r>
    </w:p>
    <w:tbl>
      <w:tblPr>
        <w:tblStyle w:val="ac"/>
        <w:tblW w:w="7341" w:type="dxa"/>
        <w:jc w:val="center"/>
        <w:tblLook w:val="04A0" w:firstRow="1" w:lastRow="0" w:firstColumn="1" w:lastColumn="0" w:noHBand="0" w:noVBand="1"/>
      </w:tblPr>
      <w:tblGrid>
        <w:gridCol w:w="816"/>
        <w:gridCol w:w="1586"/>
        <w:gridCol w:w="3073"/>
        <w:gridCol w:w="1866"/>
      </w:tblGrid>
      <w:tr w:rsidR="008B4EB5">
        <w:trPr>
          <w:trHeight w:hRule="exact" w:val="552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检测项目</w:t>
            </w:r>
          </w:p>
        </w:tc>
        <w:tc>
          <w:tcPr>
            <w:tcW w:w="3073" w:type="dxa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检测方法</w:t>
            </w:r>
          </w:p>
        </w:tc>
        <w:tc>
          <w:tcPr>
            <w:tcW w:w="1866" w:type="dxa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项合并价格</w:t>
            </w: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呋喃西林</w:t>
            </w:r>
          </w:p>
        </w:tc>
        <w:tc>
          <w:tcPr>
            <w:tcW w:w="3073" w:type="dxa"/>
            <w:vMerge w:val="restart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参考农业部中华人民共和国农业农村部公告第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968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号及农业部中华人民共和国农业农村部公告第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289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号等</w:t>
            </w:r>
          </w:p>
        </w:tc>
        <w:tc>
          <w:tcPr>
            <w:tcW w:w="1866" w:type="dxa"/>
            <w:vMerge w:val="restart"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呋喃妥因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呋喃唑酮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呋喃它酮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喹乙醇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氯霉素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金刚烷胺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氧氟沙星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恩诺沙星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环丙沙星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粘杆菌素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头孢噻呋钠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达氟沙星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氟甲喹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81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86" w:type="dxa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沙拉沙星</w:t>
            </w:r>
          </w:p>
        </w:tc>
        <w:tc>
          <w:tcPr>
            <w:tcW w:w="3073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8B4EB5" w:rsidRDefault="00000000">
      <w:pPr>
        <w:spacing w:line="500" w:lineRule="exac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3</w:t>
      </w:r>
      <w:r>
        <w:rPr>
          <w:rFonts w:ascii="Times New Roman" w:eastAsia="宋体" w:hAnsi="Times New Roman" w:hint="eastAsia"/>
          <w:b/>
          <w:bCs/>
        </w:rPr>
        <w:t>、非组方成分</w:t>
      </w:r>
      <w:r>
        <w:rPr>
          <w:rFonts w:ascii="Times New Roman" w:eastAsia="宋体" w:hAnsi="Times New Roman" w:hint="eastAsia"/>
          <w:b/>
          <w:bCs/>
        </w:rPr>
        <w:t>15</w:t>
      </w:r>
      <w:r>
        <w:rPr>
          <w:rFonts w:ascii="Times New Roman" w:eastAsia="宋体" w:hAnsi="Times New Roman" w:hint="eastAsia"/>
          <w:b/>
          <w:bCs/>
        </w:rPr>
        <w:t>项（农牧组）</w:t>
      </w:r>
    </w:p>
    <w:tbl>
      <w:tblPr>
        <w:tblStyle w:val="ac"/>
        <w:tblW w:w="4999" w:type="pct"/>
        <w:jc w:val="center"/>
        <w:tblLook w:val="04A0" w:firstRow="1" w:lastRow="0" w:firstColumn="1" w:lastColumn="0" w:noHBand="0" w:noVBand="1"/>
      </w:tblPr>
      <w:tblGrid>
        <w:gridCol w:w="949"/>
        <w:gridCol w:w="2495"/>
        <w:gridCol w:w="2846"/>
        <w:gridCol w:w="2768"/>
      </w:tblGrid>
      <w:tr w:rsidR="008B4EB5">
        <w:trPr>
          <w:trHeight w:val="512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检测项目</w:t>
            </w:r>
          </w:p>
        </w:tc>
        <w:tc>
          <w:tcPr>
            <w:tcW w:w="1570" w:type="pct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检测方法</w:t>
            </w:r>
          </w:p>
        </w:tc>
        <w:tc>
          <w:tcPr>
            <w:tcW w:w="1527" w:type="pct"/>
            <w:vAlign w:val="center"/>
          </w:tcPr>
          <w:p w:rsidR="008B4EB5" w:rsidRDefault="00000000">
            <w:pPr>
              <w:spacing w:line="500" w:lineRule="exact"/>
              <w:jc w:val="center"/>
              <w:rPr>
                <w:rFonts w:ascii="Times New Roman" w:eastAsia="宋体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项合并价格</w:t>
            </w: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沙丁胺醇</w:t>
            </w:r>
          </w:p>
        </w:tc>
        <w:tc>
          <w:tcPr>
            <w:tcW w:w="1570" w:type="pct"/>
            <w:vMerge w:val="restart"/>
            <w:vAlign w:val="bottom"/>
          </w:tcPr>
          <w:p w:rsidR="008B4EB5" w:rsidRDefault="00000000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参考农业农村部公告第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968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号等</w:t>
            </w:r>
          </w:p>
        </w:tc>
        <w:tc>
          <w:tcPr>
            <w:tcW w:w="1527" w:type="pct"/>
            <w:vMerge w:val="restart"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莱克多巴胺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3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克伦特罗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4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西马特罗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lastRenderedPageBreak/>
              <w:t>5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齐帕特罗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6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西布特罗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7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特布他林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8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非诺特罗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9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溴布特罗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10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班布特罗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11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喷布特罗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12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马布特罗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13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甲砜霉素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14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金刚烷胺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B4EB5">
        <w:trPr>
          <w:trHeight w:hRule="exact" w:val="397"/>
          <w:jc w:val="center"/>
        </w:trPr>
        <w:tc>
          <w:tcPr>
            <w:tcW w:w="524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15</w:t>
            </w:r>
          </w:p>
        </w:tc>
        <w:tc>
          <w:tcPr>
            <w:tcW w:w="1376" w:type="pct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氯霉素</w:t>
            </w:r>
          </w:p>
        </w:tc>
        <w:tc>
          <w:tcPr>
            <w:tcW w:w="1570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27" w:type="pct"/>
            <w:vMerge/>
            <w:vAlign w:val="center"/>
          </w:tcPr>
          <w:p w:rsidR="008B4EB5" w:rsidRDefault="008B4EB5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8B4EB5" w:rsidRDefault="00000000">
      <w:pPr>
        <w:spacing w:line="500" w:lineRule="exac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4</w:t>
      </w:r>
      <w:r>
        <w:rPr>
          <w:rFonts w:ascii="Times New Roman" w:eastAsia="宋体" w:hAnsi="Times New Roman" w:hint="eastAsia"/>
          <w:b/>
          <w:bCs/>
        </w:rPr>
        <w:t>、生物制品效力检测（禽业）</w:t>
      </w:r>
    </w:p>
    <w:tbl>
      <w:tblPr>
        <w:tblW w:w="5059" w:type="pct"/>
        <w:tblInd w:w="-117" w:type="dxa"/>
        <w:tblLayout w:type="fixed"/>
        <w:tblLook w:val="04A0" w:firstRow="1" w:lastRow="0" w:firstColumn="1" w:lastColumn="0" w:noHBand="0" w:noVBand="1"/>
      </w:tblPr>
      <w:tblGrid>
        <w:gridCol w:w="624"/>
        <w:gridCol w:w="3879"/>
        <w:gridCol w:w="1184"/>
        <w:gridCol w:w="2391"/>
        <w:gridCol w:w="1089"/>
      </w:tblGrid>
      <w:tr w:rsidR="008B4EB5">
        <w:trPr>
          <w:trHeight w:val="750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编号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疫苗名称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检测项目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检测方法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含量报价</w:t>
            </w: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鸡痘活疫苗（鹌鹑化弱毒株）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含量（效力）</w:t>
            </w:r>
          </w:p>
        </w:tc>
        <w:tc>
          <w:tcPr>
            <w:tcW w:w="13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参考《兽药质量标准》（2017年版）、《中华人民共和国兽药典（2020年版）》或中华人民共和国农业农村部公告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禽脑脊髓炎、鸡痘二联活疫苗(YBF02株+鹌鹑化弱毒株)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鸡新城疫、传染性支气管炎二联活疫苗(LaSota株+H120株)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622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鸡新城疫、传染性支气管炎二联活疫苗（HB1株+H120株）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667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鸡新城疫、传染性支气管炎二联活疫苗（VG/GA株+H120株）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鸡新城疫、传染性支气管炎二联活疫苗(LaSota株+QXL87株)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鸡新城疫、传染性支气管炎二联耐热保护剂活疫苗（La Sota株+H120株）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鸡传染性喉气管炎活疫苗（K317株）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鸡新城疫活疫苗(Clone30株)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鸡传染性支气管炎活疫苗H120株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鸡传染性支气管炎活疫苗（FNO-E55株）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鸡传染性支气管炎活疫苗(LDT3-A株)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13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鸡毒支原体苗活疫苗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14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鸡病毒性关节炎活疫苗（ZJS株）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</w:t>
            </w:r>
          </w:p>
        </w:tc>
        <w:tc>
          <w:tcPr>
            <w:tcW w:w="2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转移因子口服溶液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重组鸡白细胞介素-2注射液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lastRenderedPageBreak/>
              <w:t>17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鸡球虫病四价活疫苗（PTMZ株+PNHZ株+PMHY株+PAHY株）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鸡球虫病二价活疫苗（布氏艾美耳球虫PBBD株+和缓艾美耳球虫PMiBD株）</w:t>
            </w: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EB5" w:rsidRDefault="008B4EB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B5" w:rsidRDefault="008B4EB5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B5" w:rsidRDefault="00000000">
            <w:pPr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合计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sz w:val="22"/>
              </w:rPr>
            </w:pPr>
          </w:p>
        </w:tc>
      </w:tr>
    </w:tbl>
    <w:p w:rsidR="008B4EB5" w:rsidRDefault="00000000">
      <w:pPr>
        <w:spacing w:line="500" w:lineRule="exact"/>
        <w:rPr>
          <w:rFonts w:ascii="Times New Roman" w:eastAsia="宋体" w:hAnsi="Times New Roman"/>
          <w:b/>
          <w:bCs/>
        </w:rPr>
      </w:pPr>
      <w:r>
        <w:rPr>
          <w:rFonts w:ascii="Times New Roman" w:eastAsia="宋体" w:hAnsi="Times New Roman" w:hint="eastAsia"/>
          <w:b/>
          <w:bCs/>
        </w:rPr>
        <w:t>5</w:t>
      </w:r>
      <w:r>
        <w:rPr>
          <w:rFonts w:ascii="Times New Roman" w:eastAsia="宋体" w:hAnsi="Times New Roman" w:hint="eastAsia"/>
          <w:b/>
          <w:bCs/>
        </w:rPr>
        <w:t>、生物制品效力、外源病毒检测（农牧）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656"/>
        <w:gridCol w:w="2320"/>
        <w:gridCol w:w="1116"/>
        <w:gridCol w:w="1946"/>
        <w:gridCol w:w="818"/>
        <w:gridCol w:w="1080"/>
        <w:gridCol w:w="1117"/>
      </w:tblGrid>
      <w:tr w:rsidR="008B4EB5">
        <w:trPr>
          <w:trHeight w:val="75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编号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疫苗名称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检测项目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检测方法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含量报价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外源病毒报价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含量、外源病毒合并报价</w:t>
            </w:r>
          </w:p>
        </w:tc>
      </w:tr>
      <w:tr w:rsidR="008B4EB5">
        <w:trPr>
          <w:trHeight w:val="37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猪瘟活疫苗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含量、外源病毒</w:t>
            </w:r>
          </w:p>
        </w:tc>
        <w:tc>
          <w:tcPr>
            <w:tcW w:w="10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参考《兽药质量标准》（2017年版）、《中华人民共和国兽药典（2020年版）》或中华人民共和国农业农村部公告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猪繁殖与呼吸综合征活疫苗</w:t>
            </w: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猪伪狂犬病活疫苗</w:t>
            </w: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B4EB5">
        <w:trPr>
          <w:trHeight w:val="62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猪伪狂犬病耐热保护剂活疫苗</w:t>
            </w: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B4EB5">
        <w:trPr>
          <w:trHeight w:val="667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猪传染性胃肠炎、猪流行性腹泻二联活疫苗</w:t>
            </w: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B4EB5">
        <w:trPr>
          <w:trHeight w:val="37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EB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猪乙型脑炎活疫苗</w:t>
            </w: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0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8B4EB5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B4EB5">
        <w:trPr>
          <w:trHeight w:val="146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EB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外源病毒检测项目：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非洲猪瘟病毒（ASFV）、猪圆环病毒 2 型（PCV2）、猪圆环病毒 3型（PCV3）猪繁殖与呼吸综合征病毒（PRRSV）、猪伪狂犬病病毒（PRV）、猪细小病毒（PPV）、猪传染性胃肠炎病毒（TGEV）、猪流行性腹泻病毒（PEDV）、猪轮状病毒（RV）、猪瘟病毒（CSFV，非疫苗毒）</w:t>
            </w:r>
          </w:p>
        </w:tc>
      </w:tr>
    </w:tbl>
    <w:p w:rsidR="008B4EB5" w:rsidRDefault="008B4EB5">
      <w:pPr>
        <w:rPr>
          <w:rFonts w:ascii="Times New Roman" w:eastAsia="宋体" w:hAnsi="Times New Roman" w:cs="宋体"/>
          <w:szCs w:val="36"/>
        </w:rPr>
      </w:pPr>
    </w:p>
    <w:sectPr w:rsidR="008B4EB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1YzQzZTQwMzlmMjRmOGFjMGFkZTI4ZmMwYzZhNjIifQ=="/>
  </w:docVars>
  <w:rsids>
    <w:rsidRoot w:val="001E1CFE"/>
    <w:rsid w:val="00033C0B"/>
    <w:rsid w:val="00035B2D"/>
    <w:rsid w:val="00042A14"/>
    <w:rsid w:val="00044226"/>
    <w:rsid w:val="00051531"/>
    <w:rsid w:val="00054F21"/>
    <w:rsid w:val="0006158E"/>
    <w:rsid w:val="00067406"/>
    <w:rsid w:val="0008441F"/>
    <w:rsid w:val="000875A7"/>
    <w:rsid w:val="00092BA7"/>
    <w:rsid w:val="00094907"/>
    <w:rsid w:val="000A4504"/>
    <w:rsid w:val="000C172D"/>
    <w:rsid w:val="000D258E"/>
    <w:rsid w:val="000D5FFF"/>
    <w:rsid w:val="000D72CF"/>
    <w:rsid w:val="000D7F5A"/>
    <w:rsid w:val="000E02AE"/>
    <w:rsid w:val="000E45C2"/>
    <w:rsid w:val="000E5330"/>
    <w:rsid w:val="00104DE5"/>
    <w:rsid w:val="00107BEB"/>
    <w:rsid w:val="00114464"/>
    <w:rsid w:val="00114C78"/>
    <w:rsid w:val="00117B42"/>
    <w:rsid w:val="00124D0A"/>
    <w:rsid w:val="001252F2"/>
    <w:rsid w:val="00127B37"/>
    <w:rsid w:val="00130090"/>
    <w:rsid w:val="00131242"/>
    <w:rsid w:val="00132BF8"/>
    <w:rsid w:val="00134FDA"/>
    <w:rsid w:val="00137130"/>
    <w:rsid w:val="00143522"/>
    <w:rsid w:val="00165580"/>
    <w:rsid w:val="00174F50"/>
    <w:rsid w:val="0018336E"/>
    <w:rsid w:val="001837F3"/>
    <w:rsid w:val="0018469E"/>
    <w:rsid w:val="001879A3"/>
    <w:rsid w:val="00190F9D"/>
    <w:rsid w:val="00195C2A"/>
    <w:rsid w:val="001965B3"/>
    <w:rsid w:val="001A1385"/>
    <w:rsid w:val="001A3884"/>
    <w:rsid w:val="001A5836"/>
    <w:rsid w:val="001B2A54"/>
    <w:rsid w:val="001B50A6"/>
    <w:rsid w:val="001B5821"/>
    <w:rsid w:val="001B641F"/>
    <w:rsid w:val="001D46FC"/>
    <w:rsid w:val="001D5523"/>
    <w:rsid w:val="001E1CFE"/>
    <w:rsid w:val="001E3AAD"/>
    <w:rsid w:val="001E5C99"/>
    <w:rsid w:val="001E6499"/>
    <w:rsid w:val="001E7A13"/>
    <w:rsid w:val="001F0C6B"/>
    <w:rsid w:val="001F74A8"/>
    <w:rsid w:val="001F750D"/>
    <w:rsid w:val="00200C9A"/>
    <w:rsid w:val="00214E85"/>
    <w:rsid w:val="002158F4"/>
    <w:rsid w:val="00220C82"/>
    <w:rsid w:val="002279DF"/>
    <w:rsid w:val="00234683"/>
    <w:rsid w:val="002448AE"/>
    <w:rsid w:val="00283AA3"/>
    <w:rsid w:val="0029604C"/>
    <w:rsid w:val="002A2907"/>
    <w:rsid w:val="002A3243"/>
    <w:rsid w:val="002C119D"/>
    <w:rsid w:val="002E6F32"/>
    <w:rsid w:val="002F43CF"/>
    <w:rsid w:val="002F4C45"/>
    <w:rsid w:val="003112B1"/>
    <w:rsid w:val="00321218"/>
    <w:rsid w:val="00326DE9"/>
    <w:rsid w:val="00331117"/>
    <w:rsid w:val="00333E98"/>
    <w:rsid w:val="00340401"/>
    <w:rsid w:val="0034419F"/>
    <w:rsid w:val="00347B4E"/>
    <w:rsid w:val="00366C54"/>
    <w:rsid w:val="00372055"/>
    <w:rsid w:val="00375586"/>
    <w:rsid w:val="00387D5D"/>
    <w:rsid w:val="00394C4A"/>
    <w:rsid w:val="00395034"/>
    <w:rsid w:val="003A30D6"/>
    <w:rsid w:val="003C102A"/>
    <w:rsid w:val="003D4507"/>
    <w:rsid w:val="003D6B05"/>
    <w:rsid w:val="0041036F"/>
    <w:rsid w:val="004118F8"/>
    <w:rsid w:val="00416447"/>
    <w:rsid w:val="00430053"/>
    <w:rsid w:val="00451BAD"/>
    <w:rsid w:val="004545B0"/>
    <w:rsid w:val="00454D52"/>
    <w:rsid w:val="00464843"/>
    <w:rsid w:val="0046494D"/>
    <w:rsid w:val="004722A7"/>
    <w:rsid w:val="00472324"/>
    <w:rsid w:val="00484B0C"/>
    <w:rsid w:val="00494A0C"/>
    <w:rsid w:val="004B1187"/>
    <w:rsid w:val="004B32B8"/>
    <w:rsid w:val="004C3E24"/>
    <w:rsid w:val="004C55D8"/>
    <w:rsid w:val="004D5C6D"/>
    <w:rsid w:val="004E4549"/>
    <w:rsid w:val="004E49C5"/>
    <w:rsid w:val="0050008D"/>
    <w:rsid w:val="00503946"/>
    <w:rsid w:val="005041FD"/>
    <w:rsid w:val="0051277B"/>
    <w:rsid w:val="00515BA6"/>
    <w:rsid w:val="005163B6"/>
    <w:rsid w:val="0053029C"/>
    <w:rsid w:val="00543D63"/>
    <w:rsid w:val="00544770"/>
    <w:rsid w:val="00552FBC"/>
    <w:rsid w:val="00567129"/>
    <w:rsid w:val="00572343"/>
    <w:rsid w:val="0057391A"/>
    <w:rsid w:val="00593BE9"/>
    <w:rsid w:val="00596C21"/>
    <w:rsid w:val="005A0BAC"/>
    <w:rsid w:val="005A135F"/>
    <w:rsid w:val="005B2B7E"/>
    <w:rsid w:val="005B537E"/>
    <w:rsid w:val="005C0623"/>
    <w:rsid w:val="005C59D9"/>
    <w:rsid w:val="005D1B97"/>
    <w:rsid w:val="005E6791"/>
    <w:rsid w:val="005E7A89"/>
    <w:rsid w:val="005F6692"/>
    <w:rsid w:val="005F775F"/>
    <w:rsid w:val="00601D21"/>
    <w:rsid w:val="00622988"/>
    <w:rsid w:val="006502E5"/>
    <w:rsid w:val="00650B46"/>
    <w:rsid w:val="00654895"/>
    <w:rsid w:val="00660B6B"/>
    <w:rsid w:val="00666723"/>
    <w:rsid w:val="006746B3"/>
    <w:rsid w:val="00686748"/>
    <w:rsid w:val="00690B30"/>
    <w:rsid w:val="006A5D13"/>
    <w:rsid w:val="006B3F68"/>
    <w:rsid w:val="006E4C58"/>
    <w:rsid w:val="006E5E66"/>
    <w:rsid w:val="006F0EC1"/>
    <w:rsid w:val="006F6334"/>
    <w:rsid w:val="006F6F93"/>
    <w:rsid w:val="007042B7"/>
    <w:rsid w:val="007055B1"/>
    <w:rsid w:val="00712AE6"/>
    <w:rsid w:val="00715E24"/>
    <w:rsid w:val="00726DB9"/>
    <w:rsid w:val="00746882"/>
    <w:rsid w:val="00767DD7"/>
    <w:rsid w:val="007718B3"/>
    <w:rsid w:val="0077397B"/>
    <w:rsid w:val="00787001"/>
    <w:rsid w:val="00791A21"/>
    <w:rsid w:val="00795A16"/>
    <w:rsid w:val="007A2B0B"/>
    <w:rsid w:val="007A402B"/>
    <w:rsid w:val="007A43F1"/>
    <w:rsid w:val="007A6850"/>
    <w:rsid w:val="007C2D57"/>
    <w:rsid w:val="007C3411"/>
    <w:rsid w:val="007C52A6"/>
    <w:rsid w:val="007D1B88"/>
    <w:rsid w:val="007D48D9"/>
    <w:rsid w:val="007E21D5"/>
    <w:rsid w:val="007F6209"/>
    <w:rsid w:val="00801CDF"/>
    <w:rsid w:val="0081292A"/>
    <w:rsid w:val="0081326B"/>
    <w:rsid w:val="00821AA2"/>
    <w:rsid w:val="008330A6"/>
    <w:rsid w:val="00840C72"/>
    <w:rsid w:val="00847FCE"/>
    <w:rsid w:val="008576CB"/>
    <w:rsid w:val="00861697"/>
    <w:rsid w:val="00867316"/>
    <w:rsid w:val="00873959"/>
    <w:rsid w:val="00880591"/>
    <w:rsid w:val="008B4EB5"/>
    <w:rsid w:val="008C029D"/>
    <w:rsid w:val="008D22F6"/>
    <w:rsid w:val="008E6BE9"/>
    <w:rsid w:val="00901DDA"/>
    <w:rsid w:val="00922CFC"/>
    <w:rsid w:val="00925382"/>
    <w:rsid w:val="00931F94"/>
    <w:rsid w:val="00941D0D"/>
    <w:rsid w:val="009772E1"/>
    <w:rsid w:val="00992344"/>
    <w:rsid w:val="009A0713"/>
    <w:rsid w:val="009A2A30"/>
    <w:rsid w:val="009B32FC"/>
    <w:rsid w:val="009C0CD3"/>
    <w:rsid w:val="009D4332"/>
    <w:rsid w:val="009F4F76"/>
    <w:rsid w:val="00A01846"/>
    <w:rsid w:val="00A118C7"/>
    <w:rsid w:val="00A12862"/>
    <w:rsid w:val="00A1310A"/>
    <w:rsid w:val="00A1384E"/>
    <w:rsid w:val="00A13955"/>
    <w:rsid w:val="00A153E7"/>
    <w:rsid w:val="00A24B08"/>
    <w:rsid w:val="00A3447D"/>
    <w:rsid w:val="00A477A1"/>
    <w:rsid w:val="00A540EE"/>
    <w:rsid w:val="00A60D7B"/>
    <w:rsid w:val="00A73489"/>
    <w:rsid w:val="00A746EA"/>
    <w:rsid w:val="00A80585"/>
    <w:rsid w:val="00A8446D"/>
    <w:rsid w:val="00A850E7"/>
    <w:rsid w:val="00A97BE7"/>
    <w:rsid w:val="00AA13A1"/>
    <w:rsid w:val="00AB7C32"/>
    <w:rsid w:val="00AC458C"/>
    <w:rsid w:val="00AE1B01"/>
    <w:rsid w:val="00AE445B"/>
    <w:rsid w:val="00AF05D6"/>
    <w:rsid w:val="00AF231F"/>
    <w:rsid w:val="00AF3110"/>
    <w:rsid w:val="00B05016"/>
    <w:rsid w:val="00B103D8"/>
    <w:rsid w:val="00B1506B"/>
    <w:rsid w:val="00B15458"/>
    <w:rsid w:val="00B30699"/>
    <w:rsid w:val="00B34A96"/>
    <w:rsid w:val="00B62AF4"/>
    <w:rsid w:val="00B63786"/>
    <w:rsid w:val="00B764EE"/>
    <w:rsid w:val="00B82C56"/>
    <w:rsid w:val="00BA0AE0"/>
    <w:rsid w:val="00BA24F6"/>
    <w:rsid w:val="00BA734F"/>
    <w:rsid w:val="00BA75B5"/>
    <w:rsid w:val="00BB3925"/>
    <w:rsid w:val="00BB62EA"/>
    <w:rsid w:val="00BC00FE"/>
    <w:rsid w:val="00BC10FC"/>
    <w:rsid w:val="00BC4B12"/>
    <w:rsid w:val="00BC58B7"/>
    <w:rsid w:val="00BD14F4"/>
    <w:rsid w:val="00BD2DBA"/>
    <w:rsid w:val="00BD7F24"/>
    <w:rsid w:val="00BE2C4A"/>
    <w:rsid w:val="00BE632B"/>
    <w:rsid w:val="00BE6C04"/>
    <w:rsid w:val="00BE6E65"/>
    <w:rsid w:val="00BF36B4"/>
    <w:rsid w:val="00C115D5"/>
    <w:rsid w:val="00C20776"/>
    <w:rsid w:val="00C260EB"/>
    <w:rsid w:val="00C2638A"/>
    <w:rsid w:val="00C32352"/>
    <w:rsid w:val="00C45A15"/>
    <w:rsid w:val="00C503AF"/>
    <w:rsid w:val="00C56930"/>
    <w:rsid w:val="00C72CAA"/>
    <w:rsid w:val="00C9228B"/>
    <w:rsid w:val="00C939E2"/>
    <w:rsid w:val="00C97622"/>
    <w:rsid w:val="00CC042B"/>
    <w:rsid w:val="00CC1EF2"/>
    <w:rsid w:val="00CE14A9"/>
    <w:rsid w:val="00CE4975"/>
    <w:rsid w:val="00CF193E"/>
    <w:rsid w:val="00CF2922"/>
    <w:rsid w:val="00D00F70"/>
    <w:rsid w:val="00D06928"/>
    <w:rsid w:val="00D26BB5"/>
    <w:rsid w:val="00D2751C"/>
    <w:rsid w:val="00D34B3F"/>
    <w:rsid w:val="00D365E4"/>
    <w:rsid w:val="00D4225C"/>
    <w:rsid w:val="00D44A83"/>
    <w:rsid w:val="00D5501A"/>
    <w:rsid w:val="00D56453"/>
    <w:rsid w:val="00D7326F"/>
    <w:rsid w:val="00D7719A"/>
    <w:rsid w:val="00D77236"/>
    <w:rsid w:val="00D90D9E"/>
    <w:rsid w:val="00DA04FA"/>
    <w:rsid w:val="00DB2502"/>
    <w:rsid w:val="00DB3100"/>
    <w:rsid w:val="00DC24EF"/>
    <w:rsid w:val="00DC290D"/>
    <w:rsid w:val="00DD73B3"/>
    <w:rsid w:val="00DF1C86"/>
    <w:rsid w:val="00DF22AE"/>
    <w:rsid w:val="00E077F4"/>
    <w:rsid w:val="00E1332F"/>
    <w:rsid w:val="00E1717C"/>
    <w:rsid w:val="00E20132"/>
    <w:rsid w:val="00E22934"/>
    <w:rsid w:val="00E2480C"/>
    <w:rsid w:val="00E30EB0"/>
    <w:rsid w:val="00E31A49"/>
    <w:rsid w:val="00E4754A"/>
    <w:rsid w:val="00E608BF"/>
    <w:rsid w:val="00E70626"/>
    <w:rsid w:val="00E721B2"/>
    <w:rsid w:val="00E8747F"/>
    <w:rsid w:val="00E975FF"/>
    <w:rsid w:val="00EA0FF2"/>
    <w:rsid w:val="00EC1774"/>
    <w:rsid w:val="00EE4442"/>
    <w:rsid w:val="00EF1154"/>
    <w:rsid w:val="00F04480"/>
    <w:rsid w:val="00F1209D"/>
    <w:rsid w:val="00F1491F"/>
    <w:rsid w:val="00F2228F"/>
    <w:rsid w:val="00F3080A"/>
    <w:rsid w:val="00F37F36"/>
    <w:rsid w:val="00F42C2F"/>
    <w:rsid w:val="00F44939"/>
    <w:rsid w:val="00F460B7"/>
    <w:rsid w:val="00F46BE4"/>
    <w:rsid w:val="00F61251"/>
    <w:rsid w:val="00F62F10"/>
    <w:rsid w:val="00F67DCF"/>
    <w:rsid w:val="00F70A28"/>
    <w:rsid w:val="00F7157D"/>
    <w:rsid w:val="00F73FBB"/>
    <w:rsid w:val="00F747B2"/>
    <w:rsid w:val="00F93B2A"/>
    <w:rsid w:val="00FB1C90"/>
    <w:rsid w:val="00FB696A"/>
    <w:rsid w:val="00FC3F0F"/>
    <w:rsid w:val="00FD747B"/>
    <w:rsid w:val="00FE54B7"/>
    <w:rsid w:val="03EB770B"/>
    <w:rsid w:val="09905A49"/>
    <w:rsid w:val="0E5F3020"/>
    <w:rsid w:val="10AF3F7D"/>
    <w:rsid w:val="11185797"/>
    <w:rsid w:val="150A4793"/>
    <w:rsid w:val="16027D49"/>
    <w:rsid w:val="1B59213E"/>
    <w:rsid w:val="1BF12177"/>
    <w:rsid w:val="1DED4DC0"/>
    <w:rsid w:val="1E8C4DF7"/>
    <w:rsid w:val="1E962D67"/>
    <w:rsid w:val="1F244811"/>
    <w:rsid w:val="1F6D440A"/>
    <w:rsid w:val="22EE13BE"/>
    <w:rsid w:val="23CD191B"/>
    <w:rsid w:val="264136D1"/>
    <w:rsid w:val="27A6429D"/>
    <w:rsid w:val="27C21C63"/>
    <w:rsid w:val="283163FF"/>
    <w:rsid w:val="28C40CA2"/>
    <w:rsid w:val="2AD753D9"/>
    <w:rsid w:val="2CCB6F73"/>
    <w:rsid w:val="2E6E173D"/>
    <w:rsid w:val="2E8A2696"/>
    <w:rsid w:val="2EA0410A"/>
    <w:rsid w:val="2EAA38DB"/>
    <w:rsid w:val="318444C8"/>
    <w:rsid w:val="32655415"/>
    <w:rsid w:val="339E298D"/>
    <w:rsid w:val="360D6A16"/>
    <w:rsid w:val="368C5E8A"/>
    <w:rsid w:val="3E885E94"/>
    <w:rsid w:val="40A11D0E"/>
    <w:rsid w:val="40D83EF0"/>
    <w:rsid w:val="412133EB"/>
    <w:rsid w:val="417F5B2E"/>
    <w:rsid w:val="420F3F6D"/>
    <w:rsid w:val="4429758D"/>
    <w:rsid w:val="444679C3"/>
    <w:rsid w:val="45941C60"/>
    <w:rsid w:val="469A14CB"/>
    <w:rsid w:val="47B440D5"/>
    <w:rsid w:val="49D649EE"/>
    <w:rsid w:val="4B901606"/>
    <w:rsid w:val="4BE07B8E"/>
    <w:rsid w:val="4E5E3655"/>
    <w:rsid w:val="4EA36C51"/>
    <w:rsid w:val="5036276D"/>
    <w:rsid w:val="507908D3"/>
    <w:rsid w:val="50D86419"/>
    <w:rsid w:val="515D57DD"/>
    <w:rsid w:val="51C123F3"/>
    <w:rsid w:val="51DF4444"/>
    <w:rsid w:val="529A115D"/>
    <w:rsid w:val="542123D4"/>
    <w:rsid w:val="583219E6"/>
    <w:rsid w:val="589C4E3D"/>
    <w:rsid w:val="58DB5A20"/>
    <w:rsid w:val="5B392037"/>
    <w:rsid w:val="5BA85EEE"/>
    <w:rsid w:val="5C291BCB"/>
    <w:rsid w:val="5D8F6D1E"/>
    <w:rsid w:val="5ED7545C"/>
    <w:rsid w:val="5F744CAA"/>
    <w:rsid w:val="605B7374"/>
    <w:rsid w:val="60C847C4"/>
    <w:rsid w:val="6297324D"/>
    <w:rsid w:val="62CB49A1"/>
    <w:rsid w:val="650F4BE9"/>
    <w:rsid w:val="66CA2E55"/>
    <w:rsid w:val="672D253D"/>
    <w:rsid w:val="68A74BB7"/>
    <w:rsid w:val="6B0E13A0"/>
    <w:rsid w:val="6B3063EA"/>
    <w:rsid w:val="6B9E319B"/>
    <w:rsid w:val="6C5C6966"/>
    <w:rsid w:val="6D100FA2"/>
    <w:rsid w:val="6E1C5376"/>
    <w:rsid w:val="71FC6A0D"/>
    <w:rsid w:val="72A10D21"/>
    <w:rsid w:val="74456083"/>
    <w:rsid w:val="74BB2697"/>
    <w:rsid w:val="74DA16B3"/>
    <w:rsid w:val="768D3BBF"/>
    <w:rsid w:val="77302EC9"/>
    <w:rsid w:val="7A886B78"/>
    <w:rsid w:val="7C385132"/>
    <w:rsid w:val="7E301A00"/>
    <w:rsid w:val="7E91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1F8CF2"/>
  <w15:docId w15:val="{CF0528BD-A140-41A0-A952-E4B2D652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spacing w:line="560" w:lineRule="exact"/>
      <w:ind w:firstLineChars="200" w:firstLine="562"/>
    </w:pPr>
    <w:rPr>
      <w:rFonts w:ascii="宋体" w:eastAsia="宋体" w:hAnsi="宋体" w:cs="Times New Roman"/>
      <w:b/>
      <w:bCs/>
      <w:color w:val="0000FF"/>
      <w:szCs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宋体" w:eastAsia="宋体" w:hAnsi="宋体" w:cs="Times New Roman"/>
      <w:b/>
      <w:bCs/>
      <w:color w:val="0000FF"/>
      <w:sz w:val="28"/>
      <w:szCs w:val="32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8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E71E6-334F-4DC9-B935-E7053483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1409</Characters>
  <Application>Microsoft Office Word</Application>
  <DocSecurity>0</DocSecurity>
  <Lines>11</Lines>
  <Paragraphs>3</Paragraphs>
  <ScaleCrop>false</ScaleCrop>
  <Company>china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少辉</dc:creator>
  <cp:lastModifiedBy>原子章</cp:lastModifiedBy>
  <cp:revision>2</cp:revision>
  <cp:lastPrinted>2023-11-14T09:15:00Z</cp:lastPrinted>
  <dcterms:created xsi:type="dcterms:W3CDTF">2026-01-17T00:10:00Z</dcterms:created>
  <dcterms:modified xsi:type="dcterms:W3CDTF">2026-01-17T00:10:00Z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CF4EFE337B0C4D46ACDFD79F63C761D1_13</vt:lpwstr>
  </property>
  <property fmtid="{D5CDD505-2E9C-101B-9397-08002B2CF9AE}" pid="4" name="KSOTemplateDocerSaveRecord">
    <vt:lpwstr>eyJoZGlkIjoiYmZmYjZmOGM4Mzg1MDFlMTU0MGE4ZjRiNWU4YzgzZTMiLCJ1c2VySWQiOiIzMDM3NDM3NDkifQ==</vt:lpwstr>
  </property>
</Properties>
</file>