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2612">
      <w:pPr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项目1</w:t>
      </w:r>
      <w:r>
        <w:rPr>
          <w:rFonts w:ascii="宋体" w:hAnsi="宋体" w:eastAsia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/>
          <w:b/>
          <w:bCs/>
          <w:sz w:val="28"/>
          <w:szCs w:val="28"/>
        </w:rPr>
        <w:t>膜结构遮雨棚任务书</w:t>
      </w:r>
    </w:p>
    <w:p w14:paraId="35AD5076">
      <w:pPr>
        <w:spacing w:line="5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bookmarkStart w:id="0" w:name="OLE_LINK1"/>
      <w:r>
        <w:rPr>
          <w:rFonts w:hint="eastAsia" w:ascii="宋体" w:hAnsi="宋体" w:eastAsia="宋体"/>
          <w:b/>
          <w:bCs/>
          <w:sz w:val="28"/>
          <w:szCs w:val="28"/>
        </w:rPr>
        <w:t>项目概况：</w:t>
      </w:r>
      <w:r>
        <w:rPr>
          <w:rFonts w:hint="eastAsia" w:ascii="宋体" w:hAnsi="宋体" w:eastAsia="宋体"/>
          <w:sz w:val="28"/>
          <w:szCs w:val="28"/>
        </w:rPr>
        <w:t>本项目地点在河南省漯河市，漯河双汇物流投资高温库装车广场，现有发货月台南侧14米宽度范围增加膜结构遮雨棚。发货广场现状照片如下：</w:t>
      </w:r>
    </w:p>
    <w:bookmarkEnd w:id="0"/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6D39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</w:trPr>
        <w:tc>
          <w:tcPr>
            <w:tcW w:w="8217" w:type="dxa"/>
          </w:tcPr>
          <w:p w14:paraId="714F03B4">
            <w:pPr>
              <w:spacing w:line="5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52705</wp:posOffset>
                  </wp:positionV>
                  <wp:extent cx="5133975" cy="2872740"/>
                  <wp:effectExtent l="0" t="0" r="0" b="3810"/>
                  <wp:wrapNone/>
                  <wp:docPr id="6747550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7550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975" cy="2872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A20E82">
      <w:pPr>
        <w:spacing w:line="5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建筑尺寸：</w:t>
      </w:r>
      <w:r>
        <w:rPr>
          <w:rFonts w:hint="eastAsia" w:ascii="宋体" w:hAnsi="宋体" w:eastAsia="宋体"/>
          <w:sz w:val="28"/>
          <w:szCs w:val="28"/>
        </w:rPr>
        <w:t>建筑面积约3000㎡，长度约210米，宽度约14.5米，棚下净高要求5.0米。广场东西向布置钢柱，中间柱间距19.8米、边柱间距13.2米。</w:t>
      </w:r>
    </w:p>
    <w:p w14:paraId="487373E8">
      <w:pPr>
        <w:spacing w:line="5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结构形式：</w:t>
      </w:r>
      <w:r>
        <w:rPr>
          <w:rFonts w:hint="eastAsia" w:ascii="宋体" w:hAnsi="宋体" w:eastAsia="宋体"/>
          <w:sz w:val="28"/>
          <w:szCs w:val="28"/>
        </w:rPr>
        <w:t>管桁架膜结构，钢结构设计使用年限50年。屋面膜采用PVDF材质，重量1050g/㎡，防火等级B1级，使用年限不小于15年。</w:t>
      </w:r>
    </w:p>
    <w:p w14:paraId="0E3F4999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单榀钢架一边悬挑6.5米、檐口高度不小于6.4米（与现有月台屋面搭接，避免雨水进入），一边悬挑8米、檐口高度净高不小于5.0米。  </w:t>
      </w:r>
    </w:p>
    <w:p w14:paraId="5D8A6D8C">
      <w:pPr>
        <w:spacing w:line="5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排水：</w:t>
      </w:r>
      <w:r>
        <w:rPr>
          <w:rFonts w:hint="eastAsia" w:ascii="宋体" w:hAnsi="宋体" w:eastAsia="宋体"/>
          <w:sz w:val="28"/>
          <w:szCs w:val="28"/>
        </w:rPr>
        <w:t>遮雨棚屋面排水采用有组织排水，落雨管接广场地面后自由排放。</w:t>
      </w:r>
    </w:p>
    <w:p w14:paraId="74B8CAAF">
      <w:pPr>
        <w:spacing w:line="5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电气：</w:t>
      </w:r>
      <w:r>
        <w:rPr>
          <w:rFonts w:hint="eastAsia" w:ascii="宋体" w:hAnsi="宋体" w:eastAsia="宋体"/>
          <w:sz w:val="28"/>
          <w:szCs w:val="28"/>
        </w:rPr>
        <w:t>考虑室内照明和防雷接地。</w:t>
      </w:r>
    </w:p>
    <w:p w14:paraId="166515CB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43770284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433DF0A4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遮雨棚平面布置详见下图：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84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8296" w:type="dxa"/>
          </w:tcPr>
          <w:p w14:paraId="27B8398B">
            <w:pPr>
              <w:spacing w:line="5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89535</wp:posOffset>
                  </wp:positionV>
                  <wp:extent cx="5187315" cy="1722120"/>
                  <wp:effectExtent l="0" t="0" r="0" b="0"/>
                  <wp:wrapNone/>
                  <wp:docPr id="418997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97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043" cy="172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AD54CFA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钢柱平面布置详见下图：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360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8296" w:type="dxa"/>
          </w:tcPr>
          <w:p w14:paraId="5D5C2766">
            <w:pPr>
              <w:spacing w:line="5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27940</wp:posOffset>
                  </wp:positionV>
                  <wp:extent cx="5201920" cy="1757680"/>
                  <wp:effectExtent l="0" t="0" r="0" b="0"/>
                  <wp:wrapNone/>
                  <wp:docPr id="45096139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6139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653" cy="1757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CD03F2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现有发货月台建筑高度剖面图示意：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B36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296" w:type="dxa"/>
          </w:tcPr>
          <w:p w14:paraId="0A1D258C">
            <w:pPr>
              <w:spacing w:line="5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55245</wp:posOffset>
                  </wp:positionV>
                  <wp:extent cx="5205095" cy="1737995"/>
                  <wp:effectExtent l="0" t="0" r="0" b="0"/>
                  <wp:wrapNone/>
                  <wp:docPr id="6145063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50636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766" cy="174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7FA007">
      <w:pPr>
        <w:spacing w:line="500" w:lineRule="exact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1DA23F05">
      <w:pPr>
        <w:spacing w:line="500" w:lineRule="exac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备注：</w:t>
      </w:r>
    </w:p>
    <w:p w14:paraId="18B31145">
      <w:pPr>
        <w:numPr>
          <w:ilvl w:val="0"/>
          <w:numId w:val="1"/>
        </w:numPr>
        <w:spacing w:line="500" w:lineRule="exac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开标时，请携带设计方案及钢构施工报价清单（清单中不包含土建基础及安装工程）。</w:t>
      </w:r>
    </w:p>
    <w:p w14:paraId="5A303D04">
      <w:pPr>
        <w:numPr>
          <w:ilvl w:val="0"/>
          <w:numId w:val="1"/>
        </w:numPr>
        <w:spacing w:line="500" w:lineRule="exac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中标后，设计方案须优化、蓝图须经具备建筑行业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建筑工程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乙级及以上的设计单位进行施工图盖章。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3079782"/>
    </w:sdtPr>
    <w:sdtContent>
      <w:p w14:paraId="560EF393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A326BF">
    <w:pPr>
      <w:pStyle w:val="1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9BC28"/>
    <w:multiLevelType w:val="singleLevel"/>
    <w:tmpl w:val="4649BC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33"/>
    <w:rsid w:val="00087196"/>
    <w:rsid w:val="00114FEE"/>
    <w:rsid w:val="00122230"/>
    <w:rsid w:val="0013148E"/>
    <w:rsid w:val="00135561"/>
    <w:rsid w:val="0014481D"/>
    <w:rsid w:val="001F7FB5"/>
    <w:rsid w:val="00261258"/>
    <w:rsid w:val="00263B94"/>
    <w:rsid w:val="00280228"/>
    <w:rsid w:val="00295E47"/>
    <w:rsid w:val="002A57FA"/>
    <w:rsid w:val="002C3E93"/>
    <w:rsid w:val="002C7557"/>
    <w:rsid w:val="002F2AB3"/>
    <w:rsid w:val="003072EA"/>
    <w:rsid w:val="0036072A"/>
    <w:rsid w:val="00397F55"/>
    <w:rsid w:val="003D5D1E"/>
    <w:rsid w:val="003F7281"/>
    <w:rsid w:val="00432991"/>
    <w:rsid w:val="00450EE0"/>
    <w:rsid w:val="004562CB"/>
    <w:rsid w:val="0049413B"/>
    <w:rsid w:val="005143BB"/>
    <w:rsid w:val="0054425B"/>
    <w:rsid w:val="00554F18"/>
    <w:rsid w:val="00577100"/>
    <w:rsid w:val="005A1B7F"/>
    <w:rsid w:val="005E1702"/>
    <w:rsid w:val="005E45FA"/>
    <w:rsid w:val="00602D47"/>
    <w:rsid w:val="00635AEF"/>
    <w:rsid w:val="006C22B9"/>
    <w:rsid w:val="006D3FA7"/>
    <w:rsid w:val="00701ACD"/>
    <w:rsid w:val="007D480C"/>
    <w:rsid w:val="007D6419"/>
    <w:rsid w:val="007E0770"/>
    <w:rsid w:val="00824798"/>
    <w:rsid w:val="00845FFE"/>
    <w:rsid w:val="00853672"/>
    <w:rsid w:val="00865A5B"/>
    <w:rsid w:val="0088620F"/>
    <w:rsid w:val="008A38DD"/>
    <w:rsid w:val="008A3D6A"/>
    <w:rsid w:val="008C4C24"/>
    <w:rsid w:val="008D64D7"/>
    <w:rsid w:val="008E6450"/>
    <w:rsid w:val="00942500"/>
    <w:rsid w:val="00966512"/>
    <w:rsid w:val="0097122C"/>
    <w:rsid w:val="009B3CDA"/>
    <w:rsid w:val="009D1399"/>
    <w:rsid w:val="00A227E8"/>
    <w:rsid w:val="00A3062F"/>
    <w:rsid w:val="00A508BF"/>
    <w:rsid w:val="00AC4433"/>
    <w:rsid w:val="00AD5570"/>
    <w:rsid w:val="00B34281"/>
    <w:rsid w:val="00B61D68"/>
    <w:rsid w:val="00B63E0F"/>
    <w:rsid w:val="00CB4FC8"/>
    <w:rsid w:val="00CF4A73"/>
    <w:rsid w:val="00D05119"/>
    <w:rsid w:val="00DB2E72"/>
    <w:rsid w:val="00DB7EED"/>
    <w:rsid w:val="00E15F9A"/>
    <w:rsid w:val="00E6280A"/>
    <w:rsid w:val="00E63E0D"/>
    <w:rsid w:val="00E826E4"/>
    <w:rsid w:val="00EA6F2A"/>
    <w:rsid w:val="00EF0E1F"/>
    <w:rsid w:val="00FA5936"/>
    <w:rsid w:val="01AA0233"/>
    <w:rsid w:val="02F23728"/>
    <w:rsid w:val="0339642D"/>
    <w:rsid w:val="0BA525F5"/>
    <w:rsid w:val="0C9F4AC3"/>
    <w:rsid w:val="0F223EFD"/>
    <w:rsid w:val="18890233"/>
    <w:rsid w:val="1E5F777B"/>
    <w:rsid w:val="33370B5F"/>
    <w:rsid w:val="3BB770F2"/>
    <w:rsid w:val="44EF0D10"/>
    <w:rsid w:val="490F0B5C"/>
    <w:rsid w:val="4D7A5D81"/>
    <w:rsid w:val="50A00F7A"/>
    <w:rsid w:val="56C6161D"/>
    <w:rsid w:val="584B211C"/>
    <w:rsid w:val="72F53670"/>
    <w:rsid w:val="7379604F"/>
    <w:rsid w:val="74E1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451</Characters>
  <Lines>3</Lines>
  <Paragraphs>1</Paragraphs>
  <TotalTime>2</TotalTime>
  <ScaleCrop>false</ScaleCrop>
  <LinksUpToDate>false</LinksUpToDate>
  <CharactersWithSpaces>453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2025-10-08T07:20:00Z</dcterms:created>
  <dc:creator>旭浩 郭</dc:creator>
  <cp:lastModifiedBy>李浩博</cp:lastModifiedBy>
  <dcterms:modified xsi:type="dcterms:W3CDTF">2025-11-06T10:04:16Z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eyJoZGlkIjoiN2YzNjBkOTgyNWQ1YTMxYzM3MzMwNWFiODNmOWIzYWMiLCJ1c2VySWQiOiI2OTQ4MTc5ODcifQ==</vt:lpwstr>
  </property>
  <property fmtid="{D5CDD505-2E9C-101B-9397-08002B2CF9AE}" pid="3" name="KSOProductBuildVer">
    <vt:lpwstr>2052-12.1.0.23539</vt:lpwstr>
  </property>
  <property fmtid="{D5CDD505-2E9C-101B-9397-08002B2CF9AE}" pid="4" name="ICV">
    <vt:lpwstr>D4F508019F2B40C5B1E1E1C03DC7BF0E_12</vt:lpwstr>
  </property>
</Properties>
</file>